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</w:rPr>
        <w:drawing>
          <wp:inline distB="114300" distT="114300" distL="114300" distR="114300">
            <wp:extent cx="919163" cy="9191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6"/>
          <w:szCs w:val="36"/>
          <w:rtl w:val="0"/>
        </w:rPr>
        <w:t xml:space="preserve">TEST: </w:t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b w:val="1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6"/>
          <w:szCs w:val="36"/>
          <w:rtl w:val="0"/>
        </w:rPr>
        <w:t xml:space="preserve">"5 CHÝB, PRE KTORÉ SI SAMA"  </w:t>
      </w:r>
    </w:p>
    <w:p w:rsidR="00000000" w:rsidDel="00000000" w:rsidP="00000000" w:rsidRDefault="00000000" w:rsidRPr="00000000" w14:paraId="00000004">
      <w:pPr>
        <w:jc w:val="center"/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  <w:rtl w:val="0"/>
        </w:rPr>
        <w:t xml:space="preserve">s Luciou Klapáčovou</w:t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Tento test je súčasťou video tréningu Lucie Klapáčove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j “5 CHÝB, PRE KTORÉ SI SAMA".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Vytlač si ho alebo stiahni vo verzii WORD a pracuj zároveň s videotréningom.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Chyba: Nie si sama sama sebou - vo vzťahu ani bez neho. </w:t>
      </w:r>
    </w:p>
    <w:p w:rsidR="00000000" w:rsidDel="00000000" w:rsidP="00000000" w:rsidRDefault="00000000" w:rsidRPr="00000000" w14:paraId="0000000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Zamysli sa. </w:t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Týka sa ťa to, čo hovorím? </w:t>
      </w:r>
    </w:p>
    <w:p w:rsidR="00000000" w:rsidDel="00000000" w:rsidP="00000000" w:rsidRDefault="00000000" w:rsidRPr="00000000" w14:paraId="0000000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Ako vieš, že robíš túto chybu: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Keď sa ti niekto páči, tak máš pocit strachu, že o neho prídeš 🗖ÁNO - NIE</w:t>
      </w:r>
    </w:p>
    <w:p w:rsidR="00000000" w:rsidDel="00000000" w:rsidP="00000000" w:rsidRDefault="00000000" w:rsidRPr="00000000" w14:paraId="00000011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Veľmi rýchlo ťa vzťahy bolia, keď sa nevyvíjajú, ako by si si želala   ÁNO - NIE</w:t>
      </w:r>
    </w:p>
    <w:p w:rsidR="00000000" w:rsidDel="00000000" w:rsidP="00000000" w:rsidRDefault="00000000" w:rsidRPr="00000000" w14:paraId="0000001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Celkovo vo vzťahoch zažívaš zvyčajne dosť veľa bolesti, ale aj tak sa z nich nevieš  odtrhnúť (aj keď už vieš, že nie sú pre teba vhodné).   ÁNO - NIE</w:t>
      </w:r>
    </w:p>
    <w:p w:rsidR="00000000" w:rsidDel="00000000" w:rsidP="00000000" w:rsidRDefault="00000000" w:rsidRPr="00000000" w14:paraId="0000001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Keď si single, muž cíti tvoju vnútornú neistotu a skôr priťahuješ “hráčov”, než skvelých mužov.   ÁNO - NIE.</w:t>
      </w:r>
    </w:p>
    <w:p w:rsidR="00000000" w:rsidDel="00000000" w:rsidP="00000000" w:rsidRDefault="00000000" w:rsidRPr="00000000" w14:paraId="0000001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Chyba: Ideš po “bezpečí a istote” namiesto lásky.</w:t>
      </w:r>
    </w:p>
    <w:p w:rsidR="00000000" w:rsidDel="00000000" w:rsidP="00000000" w:rsidRDefault="00000000" w:rsidRPr="00000000" w14:paraId="0000001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Zamysli sa. </w:t>
      </w:r>
    </w:p>
    <w:p w:rsidR="00000000" w:rsidDel="00000000" w:rsidP="00000000" w:rsidRDefault="00000000" w:rsidRPr="00000000" w14:paraId="0000001C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Týka sa ťa to, čo hovorím?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Ako vieš, že robíš túto chybu: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Bojíš sa otvoriť sa mužom 🗆 ÁNO - NIE</w:t>
      </w:r>
    </w:p>
    <w:p w:rsidR="00000000" w:rsidDel="00000000" w:rsidP="00000000" w:rsidRDefault="00000000" w:rsidRPr="00000000" w14:paraId="0000002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Hovoríš, že “najprv si muž musí získať tvoju dôveru” ÁNO - NIE</w:t>
      </w:r>
    </w:p>
    <w:p w:rsidR="00000000" w:rsidDel="00000000" w:rsidP="00000000" w:rsidRDefault="00000000" w:rsidRPr="00000000" w14:paraId="0000002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Držíš si skôr odstup od mužov, ale aj tak ti to nepomôže a nakoniec si znova s niekým, kto ťa zraní.   ÁNO - NIE</w:t>
      </w:r>
    </w:p>
    <w:p w:rsidR="00000000" w:rsidDel="00000000" w:rsidP="00000000" w:rsidRDefault="00000000" w:rsidRPr="00000000" w14:paraId="0000002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Chyba: Nevieš, čo chceš</w:t>
      </w:r>
    </w:p>
    <w:p w:rsidR="00000000" w:rsidDel="00000000" w:rsidP="00000000" w:rsidRDefault="00000000" w:rsidRPr="00000000" w14:paraId="0000002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Zamysli sa. </w:t>
      </w:r>
    </w:p>
    <w:p w:rsidR="00000000" w:rsidDel="00000000" w:rsidP="00000000" w:rsidRDefault="00000000" w:rsidRPr="00000000" w14:paraId="0000002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Týka sa ťa to, čo hovorím?</w:t>
      </w:r>
    </w:p>
    <w:p w:rsidR="00000000" w:rsidDel="00000000" w:rsidP="00000000" w:rsidRDefault="00000000" w:rsidRPr="00000000" w14:paraId="0000002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Ako vieš, že robíš túto chybu: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Hovoríš, že chceš seriózneho partnera, ktorý ti bude verný a na ktorého sa môžeš spoľahnúť. Ale v skutočnosti sa ti srdce rozbúcha za motorkármi a rockermi. ÁNO - NIE</w:t>
      </w:r>
    </w:p>
    <w:p w:rsidR="00000000" w:rsidDel="00000000" w:rsidP="00000000" w:rsidRDefault="00000000" w:rsidRPr="00000000" w14:paraId="00000030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Nikto pre teba nie je dosť dobrý a keď si vo vzťahu, tak stále máš tak trochu pochybnosť, či si tam správne. ÁNO - NIE</w:t>
      </w:r>
    </w:p>
    <w:p w:rsidR="00000000" w:rsidDel="00000000" w:rsidP="00000000" w:rsidRDefault="00000000" w:rsidRPr="00000000" w14:paraId="00000032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Nie si schopná sa oddať mužovi, máš zo vzťahu a záväzku strach.  ÁNO - NIE</w:t>
      </w:r>
    </w:p>
    <w:p w:rsidR="00000000" w:rsidDel="00000000" w:rsidP="00000000" w:rsidRDefault="00000000" w:rsidRPr="00000000" w14:paraId="0000003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Nepoznáš svoju ženskú energiu a silu svojich emócií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Zamysli sa. </w:t>
      </w:r>
    </w:p>
    <w:p w:rsidR="00000000" w:rsidDel="00000000" w:rsidP="00000000" w:rsidRDefault="00000000" w:rsidRPr="00000000" w14:paraId="0000003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Týka sa ťa to, čo hovorím?</w:t>
      </w:r>
    </w:p>
    <w:p w:rsidR="00000000" w:rsidDel="00000000" w:rsidP="00000000" w:rsidRDefault="00000000" w:rsidRPr="00000000" w14:paraId="0000003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Ako vieš, že robíš túto chybu: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Emócie si s tebou robia, čo chcú. Pociťuješ ich silne: silnú radosť, nadšenie, ale ešte viac bolesť, smútok, až úzkosť, depresiu. Veľa plačeš. Máš tendenciu vo vzťahoch robiť scény a drámy, často “z ničoho nič”, keď sa viac vecí nakopí.   ÁNO - NIE</w:t>
      </w:r>
    </w:p>
    <w:p w:rsidR="00000000" w:rsidDel="00000000" w:rsidP="00000000" w:rsidRDefault="00000000" w:rsidRPr="00000000" w14:paraId="0000003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Emócie cítiš, ale dusíš ich v sebe, nedovoľuješ im ísť von, ale si potom na mužov okolo teba skryto protivná.   ÁNO - NIE</w:t>
      </w:r>
    </w:p>
    <w:p w:rsidR="00000000" w:rsidDel="00000000" w:rsidP="00000000" w:rsidRDefault="00000000" w:rsidRPr="00000000" w14:paraId="00000040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Cítiš málo emócií, nepreciťuješ ani veľmi radosť, ani žiadne výkyvy...si tak nevzrušujúco OK. A život plynie…   ÁNO - NIE</w:t>
      </w:r>
    </w:p>
    <w:p w:rsidR="00000000" w:rsidDel="00000000" w:rsidP="00000000" w:rsidRDefault="00000000" w:rsidRPr="00000000" w14:paraId="0000004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Nevieš mužovi naplniť JEHO 6 základných ľudských potrieb JEMU. </w:t>
      </w:r>
    </w:p>
    <w:p w:rsidR="00000000" w:rsidDel="00000000" w:rsidP="00000000" w:rsidRDefault="00000000" w:rsidRPr="00000000" w14:paraId="0000004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Zamysli sa. </w:t>
      </w:r>
    </w:p>
    <w:p w:rsidR="00000000" w:rsidDel="00000000" w:rsidP="00000000" w:rsidRDefault="00000000" w:rsidRPr="00000000" w14:paraId="0000004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Týka sa ťa to, čo hovorím?</w:t>
      </w:r>
    </w:p>
    <w:p w:rsidR="00000000" w:rsidDel="00000000" w:rsidP="00000000" w:rsidRDefault="00000000" w:rsidRPr="00000000" w14:paraId="0000004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Ako vieš, ze robíš túto chybu: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Tvoje vzťahy nie sú dlhodobé  ÁNO - NIE</w:t>
      </w:r>
    </w:p>
    <w:p w:rsidR="00000000" w:rsidDel="00000000" w:rsidP="00000000" w:rsidRDefault="00000000" w:rsidRPr="00000000" w14:paraId="0000004E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Aj keď si bola vo vzťahu, kde ste sa mali radi, láska bola, ale nefungovalo to  ÁNO - NIE</w:t>
      </w:r>
    </w:p>
    <w:p w:rsidR="00000000" w:rsidDel="00000000" w:rsidP="00000000" w:rsidRDefault="00000000" w:rsidRPr="00000000" w14:paraId="00000050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Mužom sa páčiš, vieš ich pritiahnuť, ale nechcú v tvojom živote zostať  ÁNO - NIE</w:t>
      </w:r>
    </w:p>
    <w:p w:rsidR="00000000" w:rsidDel="00000000" w:rsidP="00000000" w:rsidRDefault="00000000" w:rsidRPr="00000000" w14:paraId="00000052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Teraz si pozri, kde si mala ÁNO. </w:t>
      </w:r>
    </w:p>
    <w:p w:rsidR="00000000" w:rsidDel="00000000" w:rsidP="00000000" w:rsidRDefault="00000000" w:rsidRPr="00000000" w14:paraId="00000056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Znamená to, že vo svojom osobnom živote sa musíš viac sústrediť na túto oblasť, ak chceš, aby sa Tvoj osobný život a vzťahy zmenili. </w:t>
      </w:r>
    </w:p>
    <w:p w:rsidR="00000000" w:rsidDel="00000000" w:rsidP="00000000" w:rsidRDefault="00000000" w:rsidRPr="00000000" w14:paraId="00000059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Máš na to - chce to len trochu práce na sebe a dobré vedenie. </w:t>
      </w:r>
    </w:p>
    <w:p w:rsidR="00000000" w:rsidDel="00000000" w:rsidP="00000000" w:rsidRDefault="00000000" w:rsidRPr="00000000" w14:paraId="0000005B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Držím palce, </w:t>
      </w:r>
    </w:p>
    <w:p w:rsidR="00000000" w:rsidDel="00000000" w:rsidP="00000000" w:rsidRDefault="00000000" w:rsidRPr="00000000" w14:paraId="0000005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Caveat" w:cs="Caveat" w:eastAsia="Caveat" w:hAnsi="Caveat"/>
          <w:sz w:val="36"/>
          <w:szCs w:val="36"/>
          <w:rtl w:val="0"/>
        </w:rPr>
        <w:t xml:space="preserve">Tvoja Lucia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</w:rPr>
        <w:drawing>
          <wp:inline distB="114300" distT="114300" distL="114300" distR="114300">
            <wp:extent cx="1009650" cy="952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0410" l="16363" r="0" t="104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Playfair Display" w:cs="Playfair Display" w:eastAsia="Playfair Display" w:hAnsi="Playfair Display"/>
          <w:b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Lucia Klapáčová </w:t>
      </w:r>
    </w:p>
    <w:p w:rsidR="00000000" w:rsidDel="00000000" w:rsidP="00000000" w:rsidRDefault="00000000" w:rsidRPr="00000000" w14:paraId="00000063">
      <w:pPr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Expertka na vzťahy, disciplínu a odvahu. </w:t>
      </w:r>
    </w:p>
    <w:p w:rsidR="00000000" w:rsidDel="00000000" w:rsidP="00000000" w:rsidRDefault="00000000" w:rsidRPr="00000000" w14:paraId="00000064">
      <w:pPr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Playfair Display" w:cs="Playfair Display" w:eastAsia="Playfair Display" w:hAnsi="Playfair Display"/>
        </w:rPr>
      </w:pPr>
      <w:hyperlink r:id="rId8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u w:val="single"/>
            <w:rtl w:val="0"/>
          </w:rPr>
          <w:t xml:space="preserve">www.luciaklapacova.sk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Playfair Display" w:cs="Playfair Display" w:eastAsia="Playfair Display" w:hAnsi="Playfair Display"/>
        </w:rPr>
      </w:pPr>
      <w:hyperlink r:id="rId9">
        <w:r w:rsidDel="00000000" w:rsidR="00000000" w:rsidRPr="00000000">
          <w:rPr>
            <w:rFonts w:ascii="Playfair Display" w:cs="Playfair Display" w:eastAsia="Playfair Display" w:hAnsi="Playfair Display"/>
            <w:color w:val="1155cc"/>
            <w:u w:val="single"/>
            <w:rtl w:val="0"/>
          </w:rPr>
          <w:t xml:space="preserve">lucia@luciaklapacova.sk</w:t>
        </w:r>
      </w:hyperlink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</w:r>
    </w:p>
    <w:p w:rsidR="00000000" w:rsidDel="00000000" w:rsidP="00000000" w:rsidRDefault="00000000" w:rsidRPr="00000000" w14:paraId="00000067">
      <w:pPr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Playfair Display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Lucia Klapáčová                                                                                                                              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www.luciaklapacova.sk</w:t>
      </w:r>
    </w:hyperlink>
    <w:r w:rsidDel="00000000" w:rsidR="00000000" w:rsidRPr="00000000">
      <w:rPr>
        <w:sz w:val="16"/>
        <w:szCs w:val="16"/>
        <w:rtl w:val="0"/>
      </w:rPr>
      <w:t xml:space="preserve">  © 2020</w:t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lucia@luciaklapacova.sk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http://www.luciaklapacova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layfairDisplay-regular.ttf"/><Relationship Id="rId4" Type="http://schemas.openxmlformats.org/officeDocument/2006/relationships/font" Target="fonts/PlayfairDisplay-bold.ttf"/><Relationship Id="rId5" Type="http://schemas.openxmlformats.org/officeDocument/2006/relationships/font" Target="fonts/PlayfairDisplay-italic.ttf"/><Relationship Id="rId6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uciaklapacov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